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73" w:rsidRDefault="00E92173" w:rsidP="00E92173">
      <w:pPr>
        <w:spacing w:after="180" w:line="320" w:lineRule="exact"/>
        <w:jc w:val="center"/>
        <w:rPr>
          <w:rFonts w:ascii="標楷體" w:eastAsia="標楷體" w:hAnsi="標楷體"/>
          <w:b/>
          <w:sz w:val="28"/>
        </w:rPr>
      </w:pPr>
      <w:r w:rsidRPr="00026608">
        <w:rPr>
          <w:rFonts w:ascii="標楷體" w:eastAsia="標楷體" w:hAnsi="標楷體"/>
          <w:b/>
          <w:sz w:val="28"/>
        </w:rPr>
        <w:t>國立臺灣海洋大學科研成果產業化平台計畫收支管理要點</w:t>
      </w:r>
    </w:p>
    <w:p w:rsidR="00FC44BA" w:rsidRPr="00026608" w:rsidRDefault="00FC44BA" w:rsidP="00FC44BA">
      <w:pPr>
        <w:spacing w:line="320" w:lineRule="exact"/>
        <w:ind w:firstLine="3542"/>
        <w:rPr>
          <w:rFonts w:ascii="標楷體" w:eastAsia="標楷體" w:hAnsi="標楷體"/>
          <w:sz w:val="18"/>
          <w:szCs w:val="20"/>
        </w:rPr>
      </w:pPr>
      <w:r w:rsidRPr="00026608">
        <w:rPr>
          <w:rFonts w:ascii="標楷體" w:eastAsia="標楷體" w:hAnsi="標楷體"/>
          <w:sz w:val="18"/>
          <w:szCs w:val="20"/>
        </w:rPr>
        <w:t>中華民國107年11月7日107學年度第1學期第4次行政會議通過</w:t>
      </w:r>
    </w:p>
    <w:p w:rsidR="00FC44BA" w:rsidRPr="00026608" w:rsidRDefault="00FC44BA" w:rsidP="00FC44BA">
      <w:pPr>
        <w:spacing w:line="320" w:lineRule="exact"/>
        <w:ind w:firstLine="3542"/>
        <w:rPr>
          <w:rFonts w:ascii="標楷體" w:eastAsia="標楷體" w:hAnsi="標楷體"/>
          <w:sz w:val="18"/>
          <w:szCs w:val="20"/>
        </w:rPr>
      </w:pPr>
      <w:r w:rsidRPr="00026608">
        <w:rPr>
          <w:rFonts w:ascii="標楷體" w:eastAsia="標楷體" w:hAnsi="標楷體"/>
          <w:sz w:val="18"/>
          <w:szCs w:val="20"/>
        </w:rPr>
        <w:t>中華民國107年12月27日107學年度第1學期第2次校務基金管理委員會議</w:t>
      </w:r>
    </w:p>
    <w:p w:rsidR="00FC44BA" w:rsidRPr="00026608" w:rsidRDefault="00FC44BA" w:rsidP="00FC44BA">
      <w:pPr>
        <w:spacing w:line="320" w:lineRule="exact"/>
        <w:ind w:firstLine="3542"/>
        <w:rPr>
          <w:rFonts w:ascii="標楷體" w:eastAsia="標楷體" w:hAnsi="標楷體"/>
          <w:sz w:val="18"/>
          <w:szCs w:val="20"/>
        </w:rPr>
      </w:pPr>
      <w:r w:rsidRPr="00026608">
        <w:rPr>
          <w:rFonts w:ascii="標楷體" w:eastAsia="標楷體" w:hAnsi="標楷體"/>
          <w:sz w:val="18"/>
          <w:szCs w:val="20"/>
        </w:rPr>
        <w:t>書審通過</w:t>
      </w:r>
    </w:p>
    <w:p w:rsidR="00FC44BA" w:rsidRPr="00026608" w:rsidRDefault="00FC44BA" w:rsidP="00FC44BA">
      <w:pPr>
        <w:spacing w:line="320" w:lineRule="exact"/>
        <w:ind w:firstLine="3542"/>
        <w:rPr>
          <w:rFonts w:ascii="標楷體" w:eastAsia="標楷體" w:hAnsi="標楷體"/>
          <w:sz w:val="18"/>
          <w:szCs w:val="20"/>
        </w:rPr>
      </w:pPr>
      <w:r w:rsidRPr="00026608">
        <w:rPr>
          <w:rFonts w:ascii="標楷體" w:eastAsia="標楷體" w:hAnsi="標楷體"/>
          <w:sz w:val="18"/>
          <w:szCs w:val="20"/>
        </w:rPr>
        <w:t>中華民國108年1月15日海產育字第1080000683號令發布</w:t>
      </w:r>
    </w:p>
    <w:p w:rsidR="00FC44BA" w:rsidRPr="00026608" w:rsidRDefault="00FC44BA" w:rsidP="00FC44BA">
      <w:pPr>
        <w:spacing w:line="320" w:lineRule="exact"/>
        <w:ind w:firstLine="3542"/>
        <w:rPr>
          <w:rFonts w:ascii="標楷體" w:eastAsia="標楷體" w:hAnsi="標楷體"/>
          <w:sz w:val="18"/>
          <w:szCs w:val="20"/>
        </w:rPr>
      </w:pPr>
      <w:r w:rsidRPr="00026608">
        <w:rPr>
          <w:rFonts w:ascii="標楷體" w:eastAsia="標楷體" w:hAnsi="標楷體"/>
          <w:sz w:val="18"/>
          <w:szCs w:val="20"/>
        </w:rPr>
        <w:t>中華民國108年4月11日107學年度第2學期第2次行政會議修正通過</w:t>
      </w:r>
    </w:p>
    <w:p w:rsidR="00FC44BA" w:rsidRPr="00026608" w:rsidRDefault="00FC44BA" w:rsidP="00FC44BA">
      <w:pPr>
        <w:spacing w:line="320" w:lineRule="exact"/>
        <w:ind w:firstLine="3542"/>
        <w:rPr>
          <w:rFonts w:ascii="標楷體" w:eastAsia="標楷體" w:hAnsi="標楷體"/>
          <w:sz w:val="18"/>
          <w:szCs w:val="20"/>
        </w:rPr>
      </w:pPr>
      <w:r w:rsidRPr="00026608">
        <w:rPr>
          <w:rFonts w:ascii="標楷體" w:eastAsia="標楷體" w:hAnsi="標楷體"/>
          <w:sz w:val="18"/>
          <w:szCs w:val="20"/>
        </w:rPr>
        <w:t>中華民國108年5月2日107學年度第2學期第2次校務基金管理委員會議</w:t>
      </w:r>
    </w:p>
    <w:p w:rsidR="00FC44BA" w:rsidRPr="00026608" w:rsidRDefault="00FC44BA" w:rsidP="00FC44BA">
      <w:pPr>
        <w:spacing w:line="320" w:lineRule="exact"/>
        <w:ind w:firstLine="3542"/>
        <w:rPr>
          <w:rFonts w:ascii="標楷體" w:eastAsia="標楷體" w:hAnsi="標楷體"/>
          <w:sz w:val="18"/>
          <w:szCs w:val="20"/>
        </w:rPr>
      </w:pPr>
      <w:r w:rsidRPr="00026608">
        <w:rPr>
          <w:rFonts w:ascii="標楷體" w:eastAsia="標楷體" w:hAnsi="標楷體"/>
          <w:sz w:val="18"/>
          <w:szCs w:val="20"/>
        </w:rPr>
        <w:t>修正通過</w:t>
      </w:r>
    </w:p>
    <w:p w:rsidR="00FC44BA" w:rsidRPr="00026608" w:rsidRDefault="00FC44BA" w:rsidP="00FC44BA">
      <w:pPr>
        <w:spacing w:line="320" w:lineRule="exact"/>
        <w:ind w:firstLine="3542"/>
        <w:rPr>
          <w:rFonts w:ascii="標楷體" w:eastAsia="標楷體" w:hAnsi="標楷體"/>
          <w:sz w:val="18"/>
          <w:szCs w:val="20"/>
        </w:rPr>
      </w:pPr>
      <w:r w:rsidRPr="00026608">
        <w:rPr>
          <w:rFonts w:ascii="標楷體" w:eastAsia="標楷體" w:hAnsi="標楷體"/>
          <w:sz w:val="18"/>
          <w:szCs w:val="20"/>
        </w:rPr>
        <w:t>中華民國108年5月16日海產育字第1080009351號令發布</w:t>
      </w:r>
    </w:p>
    <w:p w:rsidR="00FC44BA" w:rsidRPr="00026608" w:rsidRDefault="00FC44BA" w:rsidP="00FC44BA">
      <w:pPr>
        <w:spacing w:line="320" w:lineRule="exact"/>
        <w:ind w:firstLine="3542"/>
        <w:rPr>
          <w:rFonts w:ascii="標楷體" w:eastAsia="標楷體" w:hAnsi="標楷體"/>
          <w:sz w:val="18"/>
          <w:szCs w:val="20"/>
        </w:rPr>
      </w:pPr>
      <w:r w:rsidRPr="00026608">
        <w:rPr>
          <w:rFonts w:ascii="標楷體" w:eastAsia="標楷體" w:hAnsi="標楷體"/>
          <w:sz w:val="18"/>
          <w:szCs w:val="20"/>
        </w:rPr>
        <w:t>中華民國112年6月15日111學年度第2學期第3次行政會議修正通過</w:t>
      </w:r>
    </w:p>
    <w:p w:rsidR="00FC44BA" w:rsidRPr="00026608" w:rsidRDefault="00FC44BA" w:rsidP="00FC44BA">
      <w:pPr>
        <w:spacing w:line="320" w:lineRule="exact"/>
        <w:ind w:firstLine="3542"/>
        <w:rPr>
          <w:rFonts w:ascii="標楷體" w:eastAsia="標楷體" w:hAnsi="標楷體"/>
          <w:sz w:val="18"/>
          <w:szCs w:val="20"/>
        </w:rPr>
      </w:pPr>
      <w:r w:rsidRPr="00026608">
        <w:rPr>
          <w:rFonts w:ascii="標楷體" w:eastAsia="標楷體" w:hAnsi="標楷體"/>
          <w:sz w:val="18"/>
          <w:szCs w:val="20"/>
        </w:rPr>
        <w:t>中華民國112年6月29日111學年度第2學期第3次校務基金管理委員會議</w:t>
      </w:r>
    </w:p>
    <w:p w:rsidR="00FC44BA" w:rsidRPr="00026608" w:rsidRDefault="00FC44BA" w:rsidP="00FC44BA">
      <w:pPr>
        <w:spacing w:line="320" w:lineRule="exact"/>
        <w:ind w:firstLine="3542"/>
        <w:rPr>
          <w:rFonts w:ascii="標楷體" w:eastAsia="標楷體" w:hAnsi="標楷體"/>
          <w:sz w:val="18"/>
          <w:szCs w:val="20"/>
        </w:rPr>
      </w:pPr>
      <w:r w:rsidRPr="00026608">
        <w:rPr>
          <w:rFonts w:ascii="標楷體" w:eastAsia="標楷體" w:hAnsi="標楷體"/>
          <w:sz w:val="18"/>
          <w:szCs w:val="20"/>
        </w:rPr>
        <w:t>修正通過</w:t>
      </w:r>
    </w:p>
    <w:p w:rsidR="00FC44BA" w:rsidRPr="00026608" w:rsidRDefault="00FC44BA" w:rsidP="00FC44BA">
      <w:pPr>
        <w:spacing w:line="320" w:lineRule="exact"/>
        <w:ind w:firstLine="3542"/>
        <w:rPr>
          <w:rFonts w:ascii="標楷體" w:eastAsia="標楷體" w:hAnsi="標楷體"/>
          <w:sz w:val="18"/>
          <w:szCs w:val="20"/>
        </w:rPr>
      </w:pPr>
      <w:r w:rsidRPr="00026608">
        <w:rPr>
          <w:rFonts w:ascii="標楷體" w:eastAsia="標楷體" w:hAnsi="標楷體"/>
          <w:sz w:val="18"/>
          <w:szCs w:val="20"/>
        </w:rPr>
        <w:t>中華民國112年07月27日海產技字第1120016385號令發布</w:t>
      </w:r>
    </w:p>
    <w:p w:rsidR="00FC44BA" w:rsidRPr="003F7B26" w:rsidRDefault="00FC44BA" w:rsidP="00FC44BA">
      <w:pPr>
        <w:spacing w:line="320" w:lineRule="exact"/>
        <w:ind w:firstLine="3542"/>
        <w:rPr>
          <w:rFonts w:ascii="標楷體" w:eastAsia="標楷體" w:hAnsi="標楷體"/>
          <w:color w:val="FF0000"/>
          <w:sz w:val="18"/>
          <w:szCs w:val="20"/>
        </w:rPr>
      </w:pPr>
      <w:r w:rsidRPr="003F7B26">
        <w:rPr>
          <w:rFonts w:ascii="標楷體" w:eastAsia="標楷體" w:hAnsi="標楷體"/>
          <w:color w:val="FF0000"/>
          <w:sz w:val="18"/>
          <w:szCs w:val="20"/>
        </w:rPr>
        <w:t>中華民國112年12月14日112學年度第1學期第4次行政會議</w:t>
      </w:r>
      <w:r w:rsidR="003F7B26" w:rsidRPr="003F7B26">
        <w:rPr>
          <w:rFonts w:ascii="標楷體" w:eastAsia="標楷體" w:hAnsi="標楷體" w:hint="eastAsia"/>
          <w:color w:val="FF0000"/>
          <w:sz w:val="18"/>
          <w:szCs w:val="20"/>
        </w:rPr>
        <w:t>修正</w:t>
      </w:r>
      <w:r w:rsidRPr="003F7B26">
        <w:rPr>
          <w:rFonts w:ascii="標楷體" w:eastAsia="標楷體" w:hAnsi="標楷體"/>
          <w:color w:val="FF0000"/>
          <w:sz w:val="18"/>
          <w:szCs w:val="20"/>
        </w:rPr>
        <w:t>通過</w:t>
      </w:r>
    </w:p>
    <w:p w:rsidR="00FC44BA" w:rsidRPr="003F7B26" w:rsidRDefault="00FC44BA" w:rsidP="00FC44BA">
      <w:pPr>
        <w:spacing w:line="320" w:lineRule="exact"/>
        <w:ind w:firstLine="3542"/>
        <w:rPr>
          <w:rFonts w:ascii="標楷體" w:eastAsia="標楷體" w:hAnsi="標楷體"/>
          <w:color w:val="FF0000"/>
          <w:sz w:val="18"/>
          <w:szCs w:val="20"/>
        </w:rPr>
      </w:pPr>
      <w:r w:rsidRPr="003F7B26">
        <w:rPr>
          <w:rFonts w:ascii="標楷體" w:eastAsia="標楷體" w:hAnsi="標楷體"/>
          <w:color w:val="FF0000"/>
          <w:sz w:val="18"/>
          <w:szCs w:val="20"/>
        </w:rPr>
        <w:t>中華民國112年12月</w:t>
      </w:r>
      <w:r w:rsidR="005A4758" w:rsidRPr="003F7B26">
        <w:rPr>
          <w:rFonts w:ascii="標楷體" w:eastAsia="標楷體" w:hAnsi="標楷體"/>
          <w:color w:val="FF0000"/>
          <w:sz w:val="18"/>
          <w:szCs w:val="20"/>
        </w:rPr>
        <w:t>26</w:t>
      </w:r>
      <w:r w:rsidRPr="003F7B26">
        <w:rPr>
          <w:rFonts w:ascii="標楷體" w:eastAsia="標楷體" w:hAnsi="標楷體"/>
          <w:color w:val="FF0000"/>
          <w:sz w:val="18"/>
          <w:szCs w:val="20"/>
        </w:rPr>
        <w:t>日</w:t>
      </w:r>
      <w:r w:rsidR="005A4758" w:rsidRPr="003F7B26">
        <w:rPr>
          <w:rFonts w:ascii="標楷體" w:eastAsia="標楷體" w:hAnsi="標楷體"/>
          <w:color w:val="FF0000"/>
          <w:sz w:val="18"/>
          <w:szCs w:val="20"/>
        </w:rPr>
        <w:t>112</w:t>
      </w:r>
      <w:r w:rsidRPr="003F7B26">
        <w:rPr>
          <w:rFonts w:ascii="標楷體" w:eastAsia="標楷體" w:hAnsi="標楷體"/>
          <w:color w:val="FF0000"/>
          <w:sz w:val="18"/>
          <w:szCs w:val="20"/>
        </w:rPr>
        <w:t>學年度第1學期第</w:t>
      </w:r>
      <w:r w:rsidR="005A4758" w:rsidRPr="003F7B26">
        <w:rPr>
          <w:rFonts w:ascii="標楷體" w:eastAsia="標楷體" w:hAnsi="標楷體"/>
          <w:color w:val="FF0000"/>
          <w:sz w:val="18"/>
          <w:szCs w:val="20"/>
        </w:rPr>
        <w:t>3</w:t>
      </w:r>
      <w:r w:rsidRPr="003F7B26">
        <w:rPr>
          <w:rFonts w:ascii="標楷體" w:eastAsia="標楷體" w:hAnsi="標楷體"/>
          <w:color w:val="FF0000"/>
          <w:sz w:val="18"/>
          <w:szCs w:val="20"/>
        </w:rPr>
        <w:t>次校務基金管理委員會議</w:t>
      </w:r>
    </w:p>
    <w:p w:rsidR="00FC44BA" w:rsidRPr="003F7B26" w:rsidRDefault="00FC44BA" w:rsidP="00FC44BA">
      <w:pPr>
        <w:spacing w:line="320" w:lineRule="exact"/>
        <w:ind w:firstLine="3542"/>
        <w:rPr>
          <w:rFonts w:ascii="標楷體" w:eastAsia="標楷體" w:hAnsi="標楷體"/>
          <w:color w:val="FF0000"/>
          <w:sz w:val="18"/>
          <w:szCs w:val="20"/>
        </w:rPr>
      </w:pPr>
      <w:r w:rsidRPr="003F7B26">
        <w:rPr>
          <w:rFonts w:ascii="標楷體" w:eastAsia="標楷體" w:hAnsi="標楷體"/>
          <w:color w:val="FF0000"/>
          <w:sz w:val="18"/>
          <w:szCs w:val="20"/>
        </w:rPr>
        <w:t>書審通過</w:t>
      </w:r>
    </w:p>
    <w:p w:rsidR="00FC44BA" w:rsidRPr="003F7B26" w:rsidRDefault="005A4758" w:rsidP="005A4758">
      <w:pPr>
        <w:spacing w:line="320" w:lineRule="exact"/>
        <w:ind w:firstLine="3542"/>
        <w:rPr>
          <w:rFonts w:ascii="標楷體" w:eastAsia="標楷體" w:hAnsi="標楷體"/>
          <w:color w:val="FF0000"/>
          <w:sz w:val="18"/>
          <w:szCs w:val="20"/>
        </w:rPr>
      </w:pPr>
      <w:r w:rsidRPr="003F7B26">
        <w:rPr>
          <w:rFonts w:ascii="標楷體" w:eastAsia="標楷體" w:hAnsi="標楷體"/>
          <w:color w:val="FF0000"/>
          <w:sz w:val="18"/>
          <w:szCs w:val="20"/>
        </w:rPr>
        <w:t>中華民國113年1月</w:t>
      </w:r>
      <w:r w:rsidR="00E106CF">
        <w:rPr>
          <w:rFonts w:ascii="標楷體" w:eastAsia="標楷體" w:hAnsi="標楷體" w:hint="eastAsia"/>
          <w:color w:val="FF0000"/>
          <w:sz w:val="18"/>
          <w:szCs w:val="20"/>
        </w:rPr>
        <w:t>18</w:t>
      </w:r>
      <w:bookmarkStart w:id="0" w:name="_GoBack"/>
      <w:bookmarkEnd w:id="0"/>
      <w:r w:rsidRPr="003F7B26">
        <w:rPr>
          <w:rFonts w:ascii="標楷體" w:eastAsia="標楷體" w:hAnsi="標楷體"/>
          <w:color w:val="FF0000"/>
          <w:sz w:val="18"/>
          <w:szCs w:val="20"/>
        </w:rPr>
        <w:t>日海產育字第</w:t>
      </w:r>
      <w:r w:rsidR="00F6160D" w:rsidRPr="003F7B26">
        <w:rPr>
          <w:rFonts w:ascii="標楷體" w:eastAsia="標楷體" w:hAnsi="標楷體"/>
          <w:color w:val="FF0000"/>
          <w:sz w:val="18"/>
          <w:szCs w:val="20"/>
        </w:rPr>
        <w:t>1130000789</w:t>
      </w:r>
      <w:r w:rsidRPr="003F7B26">
        <w:rPr>
          <w:rFonts w:ascii="標楷體" w:eastAsia="標楷體" w:hAnsi="標楷體"/>
          <w:color w:val="FF0000"/>
          <w:sz w:val="18"/>
          <w:szCs w:val="20"/>
        </w:rPr>
        <w:t>號令發布</w:t>
      </w:r>
    </w:p>
    <w:p w:rsidR="005A4758" w:rsidRPr="005A4758" w:rsidRDefault="005A4758" w:rsidP="005A4758">
      <w:pPr>
        <w:spacing w:line="320" w:lineRule="exact"/>
        <w:ind w:firstLine="3542"/>
        <w:rPr>
          <w:rFonts w:ascii="標楷體" w:eastAsia="標楷體" w:hAnsi="標楷體"/>
          <w:sz w:val="18"/>
          <w:szCs w:val="20"/>
        </w:rPr>
      </w:pPr>
    </w:p>
    <w:p w:rsidR="00E92173" w:rsidRPr="00026608" w:rsidRDefault="00E92173" w:rsidP="00E92173">
      <w:pPr>
        <w:spacing w:before="180"/>
        <w:ind w:left="425" w:hanging="425"/>
        <w:jc w:val="both"/>
        <w:rPr>
          <w:rFonts w:ascii="標楷體" w:eastAsia="標楷體" w:hAnsi="標楷體"/>
        </w:rPr>
      </w:pPr>
      <w:r w:rsidRPr="00026608">
        <w:rPr>
          <w:rFonts w:ascii="標楷體" w:eastAsia="標楷體" w:hAnsi="標楷體"/>
        </w:rPr>
        <w:t>一、國立臺灣海洋大學(以下簡稱本校)為積極整合校內研發能量，匯聚鏈結國內外頂尖企業資源，聚焦前瞻創新研究與技術及協助我國產業接軌國際，提升研發價值，達到科研成果產業化平台(下稱：平台)自主營運之目的，依據「國家科學及技術委員會補助科研產業化平台計畫作業要點」，訂定本校科研成果產業化平台計畫收支管理要點（以下簡稱本要點）。</w:t>
      </w:r>
    </w:p>
    <w:p w:rsidR="00E92173" w:rsidRPr="00026608" w:rsidRDefault="00E92173" w:rsidP="00E92173">
      <w:pPr>
        <w:spacing w:before="180"/>
        <w:ind w:left="456" w:hanging="456"/>
        <w:jc w:val="both"/>
        <w:rPr>
          <w:rFonts w:ascii="標楷體" w:eastAsia="標楷體" w:hAnsi="標楷體"/>
        </w:rPr>
      </w:pPr>
      <w:r w:rsidRPr="00026608">
        <w:rPr>
          <w:rFonts w:ascii="標楷體" w:eastAsia="標楷體" w:hAnsi="標楷體"/>
        </w:rPr>
        <w:t>二、本要點之收入來源係指：會員費、產學合作收入、技術移轉授權收入及商品化測試、試量產之專業服務收入等。</w:t>
      </w:r>
    </w:p>
    <w:p w:rsidR="00E92173" w:rsidRPr="00026608" w:rsidRDefault="00E92173" w:rsidP="00E92173">
      <w:pPr>
        <w:spacing w:before="180"/>
        <w:ind w:left="425" w:hanging="425"/>
        <w:jc w:val="both"/>
        <w:rPr>
          <w:rFonts w:ascii="標楷體" w:eastAsia="標楷體" w:hAnsi="標楷體"/>
        </w:rPr>
      </w:pPr>
      <w:r w:rsidRPr="00026608">
        <w:rPr>
          <w:rFonts w:ascii="標楷體" w:eastAsia="標楷體" w:hAnsi="標楷體"/>
        </w:rPr>
        <w:t>三、平台得依據服務項目針對不同種類會員收取會費，相關規範、收費方式及權利義務等另載明於合約。平台會員費及專業服務費之收入均提列10%作為行政管理費，由學校統籌運用，其餘</w:t>
      </w:r>
      <w:r w:rsidRPr="00026608">
        <w:rPr>
          <w:rFonts w:ascii="標楷體" w:eastAsia="標楷體" w:hAnsi="標楷體" w:hint="eastAsia"/>
        </w:rPr>
        <w:t xml:space="preserve"> </w:t>
      </w:r>
      <w:r w:rsidRPr="00026608">
        <w:rPr>
          <w:rFonts w:ascii="標楷體" w:eastAsia="標楷體" w:hAnsi="標楷體"/>
        </w:rPr>
        <w:t>90%作為產學營運總中心營運經費。</w:t>
      </w:r>
    </w:p>
    <w:p w:rsidR="00E92173" w:rsidRPr="00026608" w:rsidRDefault="00E92173" w:rsidP="00E92173">
      <w:pPr>
        <w:spacing w:before="180"/>
        <w:ind w:left="425" w:hanging="425"/>
        <w:jc w:val="both"/>
        <w:rPr>
          <w:rFonts w:ascii="標楷體" w:eastAsia="標楷體" w:hAnsi="標楷體"/>
          <w:color w:val="FF0000"/>
        </w:rPr>
      </w:pPr>
      <w:r w:rsidRPr="00026608">
        <w:rPr>
          <w:rFonts w:ascii="標楷體" w:eastAsia="標楷體" w:hAnsi="標楷體"/>
        </w:rPr>
        <w:t>四、</w:t>
      </w:r>
      <w:r w:rsidRPr="00026608">
        <w:rPr>
          <w:rFonts w:ascii="標楷體" w:eastAsia="標楷體" w:hAnsi="標楷體"/>
          <w:color w:val="000000" w:themeColor="text1"/>
        </w:rPr>
        <w:t>因產學營運總中心服務之產學合作案</w:t>
      </w:r>
      <w:r w:rsidRPr="003F7B26">
        <w:rPr>
          <w:rFonts w:ascii="標楷體" w:eastAsia="標楷體" w:hAnsi="標楷體" w:hint="eastAsia"/>
          <w:color w:val="FF0000"/>
          <w:u w:val="single"/>
        </w:rPr>
        <w:t>、商品化測試、試量產之專業服務</w:t>
      </w:r>
      <w:r w:rsidRPr="00026608">
        <w:rPr>
          <w:rFonts w:ascii="標楷體" w:eastAsia="標楷體" w:hAnsi="標楷體" w:hint="eastAsia"/>
          <w:color w:val="000000" w:themeColor="text1"/>
        </w:rPr>
        <w:t>收入</w:t>
      </w:r>
      <w:r w:rsidRPr="003F7B26">
        <w:rPr>
          <w:rFonts w:ascii="標楷體" w:eastAsia="標楷體" w:hAnsi="標楷體" w:hint="eastAsia"/>
          <w:color w:val="FF0000"/>
          <w:u w:val="single"/>
        </w:rPr>
        <w:t>等均</w:t>
      </w:r>
      <w:r w:rsidRPr="00026608">
        <w:rPr>
          <w:rFonts w:ascii="標楷體" w:eastAsia="標楷體" w:hAnsi="標楷體"/>
          <w:color w:val="000000" w:themeColor="text1"/>
        </w:rPr>
        <w:t>應提列</w:t>
      </w:r>
      <w:r w:rsidRPr="00026608">
        <w:rPr>
          <w:rFonts w:ascii="標楷體" w:eastAsia="標楷體" w:hAnsi="標楷體" w:hint="eastAsia"/>
          <w:color w:val="000000" w:themeColor="text1"/>
        </w:rPr>
        <w:t xml:space="preserve"> </w:t>
      </w:r>
      <w:r w:rsidRPr="00026608">
        <w:rPr>
          <w:rFonts w:ascii="標楷體" w:eastAsia="標楷體" w:hAnsi="標楷體"/>
          <w:color w:val="000000" w:themeColor="text1"/>
        </w:rPr>
        <w:t>20%作為行政管理費，其中12%納入校務基金由學校統籌運用，</w:t>
      </w:r>
      <w:r w:rsidRPr="003F7B26">
        <w:rPr>
          <w:rFonts w:ascii="Times New Roman" w:eastAsia="標楷體" w:hAnsi="Times New Roman" w:cs="Times New Roman"/>
          <w:color w:val="FF0000"/>
          <w:u w:val="single"/>
        </w:rPr>
        <w:t>5%</w:t>
      </w:r>
      <w:r w:rsidRPr="003F7B26">
        <w:rPr>
          <w:rFonts w:ascii="標楷體" w:eastAsia="標楷體" w:hAnsi="標楷體"/>
          <w:color w:val="FF0000"/>
          <w:u w:val="single"/>
        </w:rPr>
        <w:t>提撥作為產學營運總中心</w:t>
      </w:r>
      <w:r w:rsidRPr="003F7B26">
        <w:rPr>
          <w:rFonts w:ascii="標楷體" w:eastAsia="標楷體" w:hAnsi="標楷體" w:hint="eastAsia"/>
          <w:color w:val="FF0000"/>
          <w:u w:val="single"/>
        </w:rPr>
        <w:t>營運</w:t>
      </w:r>
      <w:r w:rsidRPr="003F7B26">
        <w:rPr>
          <w:rFonts w:ascii="標楷體" w:eastAsia="標楷體" w:hAnsi="標楷體"/>
          <w:color w:val="FF0000"/>
          <w:u w:val="single"/>
        </w:rPr>
        <w:t>經費</w:t>
      </w:r>
      <w:r w:rsidRPr="003F7B26">
        <w:rPr>
          <w:rFonts w:ascii="標楷體" w:eastAsia="標楷體" w:hAnsi="標楷體" w:hint="eastAsia"/>
          <w:color w:val="FF0000"/>
          <w:u w:val="single"/>
        </w:rPr>
        <w:t>，</w:t>
      </w:r>
      <w:r w:rsidRPr="003F7B26">
        <w:rPr>
          <w:rFonts w:ascii="標楷體" w:eastAsia="標楷體" w:hAnsi="標楷體"/>
          <w:color w:val="FF0000"/>
          <w:u w:val="single"/>
        </w:rPr>
        <w:t>另外</w:t>
      </w:r>
      <w:r w:rsidRPr="003F7B26">
        <w:rPr>
          <w:rFonts w:ascii="標楷體" w:eastAsia="標楷體" w:hAnsi="標楷體" w:hint="eastAsia"/>
          <w:color w:val="FF0000"/>
          <w:u w:val="single"/>
        </w:rPr>
        <w:t xml:space="preserve">分配 </w:t>
      </w:r>
      <w:r w:rsidRPr="003F7B26">
        <w:rPr>
          <w:rFonts w:ascii="標楷體" w:eastAsia="標楷體" w:hAnsi="標楷體"/>
          <w:color w:val="FF0000"/>
          <w:u w:val="single"/>
        </w:rPr>
        <w:t xml:space="preserve">3% </w:t>
      </w:r>
      <w:r w:rsidRPr="003F7B26">
        <w:rPr>
          <w:rFonts w:ascii="標楷體" w:eastAsia="標楷體" w:hAnsi="標楷體" w:hint="eastAsia"/>
          <w:color w:val="FF0000"/>
          <w:u w:val="single"/>
        </w:rPr>
        <w:t>給計畫所屬之教學及研究單位使用。</w:t>
      </w:r>
      <w:r w:rsidRPr="003F7B26">
        <w:rPr>
          <w:rFonts w:ascii="標楷體" w:eastAsia="標楷體" w:hAnsi="標楷體"/>
          <w:color w:val="FF0000"/>
          <w:u w:val="single"/>
        </w:rPr>
        <w:t>但計畫</w:t>
      </w:r>
      <w:r w:rsidRPr="003F7B26">
        <w:rPr>
          <w:rFonts w:ascii="標楷體" w:eastAsia="標楷體" w:hAnsi="標楷體" w:hint="eastAsia"/>
          <w:color w:val="FF0000"/>
          <w:u w:val="single"/>
        </w:rPr>
        <w:t>金</w:t>
      </w:r>
      <w:r w:rsidRPr="003F7B26">
        <w:rPr>
          <w:rFonts w:ascii="標楷體" w:eastAsia="標楷體" w:hAnsi="標楷體"/>
          <w:color w:val="FF0000"/>
          <w:u w:val="single"/>
        </w:rPr>
        <w:t>額年平均達三佰萬元以上或具有特殊原因者，行政管理費之提列得依個案情形簽請校方予以酌減</w:t>
      </w:r>
      <w:r w:rsidRPr="003F7B26">
        <w:rPr>
          <w:rFonts w:ascii="標楷體" w:eastAsia="標楷體" w:hAnsi="標楷體" w:hint="eastAsia"/>
          <w:color w:val="FF0000"/>
          <w:u w:val="single"/>
        </w:rPr>
        <w:t>，上述管理費亦依相同比例分配酌減後之金額。</w:t>
      </w:r>
      <w:r w:rsidRPr="003F7B26">
        <w:rPr>
          <w:rFonts w:ascii="標楷體" w:eastAsia="標楷體" w:hAnsi="標楷體"/>
          <w:color w:val="FF0000"/>
          <w:u w:val="single"/>
        </w:rPr>
        <w:t>奉可酌減管理費之計畫，管理費低於本法規定提成標準之計畫，如有結餘應依本校「研究計畫結餘款分配、運用及管理辦法」第四條規定優先提撥學校分配比例，如聘有專案助理者，應自行負擔該等人員勞工退休金之僱主提繳費用。</w:t>
      </w:r>
      <w:r w:rsidRPr="00026608">
        <w:rPr>
          <w:rFonts w:ascii="標楷體" w:eastAsia="標楷體" w:hAnsi="標楷體"/>
          <w:color w:val="000000" w:themeColor="text1"/>
        </w:rPr>
        <w:t xml:space="preserve"> </w:t>
      </w:r>
    </w:p>
    <w:p w:rsidR="00E92173" w:rsidRPr="00026608" w:rsidRDefault="00E92173" w:rsidP="00E92173">
      <w:pPr>
        <w:spacing w:before="180"/>
        <w:ind w:left="456" w:hanging="456"/>
        <w:jc w:val="both"/>
        <w:rPr>
          <w:rFonts w:ascii="標楷體" w:eastAsia="標楷體" w:hAnsi="標楷體"/>
        </w:rPr>
      </w:pPr>
      <w:r w:rsidRPr="00026608">
        <w:rPr>
          <w:rFonts w:ascii="標楷體" w:eastAsia="標楷體" w:hAnsi="標楷體"/>
        </w:rPr>
        <w:t>五、因產學營運總中心服務之技術移轉案收入納入校務基金部分，提撥比例依研究發展成果及技術移轉作業細則第七點規定，凡利用本校資源完成之研發成果經技術移轉所得之授權金及衍生權益金，於回饋資助機關(資助機關如為政府機關應扣除20％)，再扣除申請等相關費用的部分後，依下列</w:t>
      </w:r>
      <w:r w:rsidRPr="00026608">
        <w:rPr>
          <w:rFonts w:ascii="標楷體" w:eastAsia="標楷體" w:hAnsi="標楷體"/>
        </w:rPr>
        <w:lastRenderedPageBreak/>
        <w:t>比率分配：</w:t>
      </w:r>
    </w:p>
    <w:p w:rsidR="00E92173" w:rsidRPr="00026608" w:rsidRDefault="00E92173" w:rsidP="00E92173">
      <w:pPr>
        <w:widowControl/>
        <w:snapToGrid w:val="0"/>
        <w:spacing w:before="180"/>
        <w:ind w:left="1046" w:hanging="480"/>
        <w:jc w:val="both"/>
        <w:rPr>
          <w:rFonts w:ascii="標楷體" w:eastAsia="標楷體" w:hAnsi="標楷體"/>
        </w:rPr>
      </w:pPr>
      <w:r w:rsidRPr="00026608">
        <w:rPr>
          <w:rFonts w:ascii="標楷體" w:eastAsia="標楷體" w:hAnsi="標楷體"/>
        </w:rPr>
        <w:t>(一)由本校經費提出專利申請、維護及技術移轉者：發明人50%，發明人直屬單位或資助單位10%，校務基金40%(其中12.5%用於研究成果執行與推廣費用)。</w:t>
      </w:r>
    </w:p>
    <w:p w:rsidR="00E92173" w:rsidRPr="00026608" w:rsidRDefault="00E92173" w:rsidP="00E92173">
      <w:pPr>
        <w:widowControl/>
        <w:snapToGrid w:val="0"/>
        <w:spacing w:before="180"/>
        <w:ind w:left="1046" w:hanging="480"/>
        <w:jc w:val="both"/>
        <w:rPr>
          <w:rFonts w:ascii="標楷體" w:eastAsia="標楷體" w:hAnsi="標楷體"/>
        </w:rPr>
      </w:pPr>
      <w:r w:rsidRPr="00026608">
        <w:rPr>
          <w:rFonts w:ascii="標楷體" w:eastAsia="標楷體" w:hAnsi="標楷體"/>
        </w:rPr>
        <w:t>(二)非由本校經費申請專利及維護而技術移轉者：發明人80%，校務基金20%(其中7.5%用於研究成果執行與推廣費用)。</w:t>
      </w:r>
    </w:p>
    <w:p w:rsidR="00E92173" w:rsidRPr="00026608" w:rsidRDefault="00E92173" w:rsidP="00E92173">
      <w:pPr>
        <w:widowControl/>
        <w:snapToGrid w:val="0"/>
        <w:spacing w:before="180"/>
        <w:ind w:left="1046" w:hanging="480"/>
        <w:jc w:val="both"/>
        <w:rPr>
          <w:rFonts w:ascii="標楷體" w:eastAsia="標楷體" w:hAnsi="標楷體"/>
        </w:rPr>
      </w:pPr>
      <w:r w:rsidRPr="00026608">
        <w:rPr>
          <w:rFonts w:ascii="標楷體" w:eastAsia="標楷體" w:hAnsi="標楷體"/>
        </w:rPr>
        <w:t>(三)主動歸回之專利而技術移轉者：發明人80%，發明人直屬單位或資助單位5%，校務基金15%(其中7.5%用於研究成果執行與推廣費用)。</w:t>
      </w:r>
    </w:p>
    <w:p w:rsidR="00E92173" w:rsidRPr="00026608" w:rsidRDefault="00E92173" w:rsidP="00E92173">
      <w:pPr>
        <w:spacing w:before="180"/>
        <w:ind w:left="425" w:hanging="425"/>
        <w:jc w:val="both"/>
        <w:rPr>
          <w:rFonts w:ascii="標楷體" w:eastAsia="標楷體" w:hAnsi="標楷體"/>
        </w:rPr>
      </w:pPr>
      <w:r w:rsidRPr="00026608">
        <w:rPr>
          <w:rFonts w:ascii="標楷體" w:eastAsia="標楷體" w:hAnsi="標楷體"/>
        </w:rPr>
        <w:t>六、為達到科研成果產業化平台計畫自主營運之目的，平台收入之運用範圍如下：</w:t>
      </w:r>
    </w:p>
    <w:p w:rsidR="00E92173" w:rsidRPr="00026608" w:rsidRDefault="00E92173" w:rsidP="00E92173">
      <w:pPr>
        <w:widowControl/>
        <w:snapToGrid w:val="0"/>
        <w:spacing w:before="180"/>
        <w:ind w:left="1046" w:hanging="480"/>
        <w:jc w:val="both"/>
        <w:rPr>
          <w:rFonts w:ascii="標楷體" w:eastAsia="標楷體" w:hAnsi="標楷體"/>
        </w:rPr>
      </w:pPr>
      <w:r w:rsidRPr="00026608">
        <w:rPr>
          <w:rFonts w:ascii="標楷體" w:eastAsia="標楷體" w:hAnsi="標楷體"/>
        </w:rPr>
        <w:t xml:space="preserve">(一)計畫主持人費、共同主持人費及聘用人力之薪資、年終獎金、勞健保、補充保費、勞工退休金(或離職儲金)等相關人事費用與分紅獎勵。 </w:t>
      </w:r>
    </w:p>
    <w:p w:rsidR="00E92173" w:rsidRPr="00026608" w:rsidRDefault="00E92173" w:rsidP="00E92173">
      <w:pPr>
        <w:widowControl/>
        <w:snapToGrid w:val="0"/>
        <w:spacing w:before="180"/>
        <w:ind w:left="1046" w:hanging="480"/>
        <w:jc w:val="both"/>
        <w:rPr>
          <w:rFonts w:ascii="標楷體" w:eastAsia="標楷體" w:hAnsi="標楷體"/>
        </w:rPr>
      </w:pPr>
      <w:r w:rsidRPr="00026608">
        <w:rPr>
          <w:rFonts w:ascii="標楷體" w:eastAsia="標楷體" w:hAnsi="標楷體"/>
        </w:rPr>
        <w:t>(二)辦理或參與國內外之參訪、展覽、各項論壇、座談會、產業創新研發及其他與促進產學合作等相關活動所需經費。</w:t>
      </w:r>
    </w:p>
    <w:p w:rsidR="00E92173" w:rsidRPr="00026608" w:rsidRDefault="00E92173" w:rsidP="00E92173">
      <w:pPr>
        <w:widowControl/>
        <w:snapToGrid w:val="0"/>
        <w:spacing w:before="180"/>
        <w:ind w:left="1046" w:hanging="480"/>
        <w:jc w:val="both"/>
        <w:rPr>
          <w:rFonts w:ascii="標楷體" w:eastAsia="標楷體" w:hAnsi="標楷體"/>
        </w:rPr>
      </w:pPr>
      <w:r w:rsidRPr="00026608">
        <w:rPr>
          <w:rFonts w:ascii="標楷體" w:eastAsia="標楷體" w:hAnsi="標楷體"/>
        </w:rPr>
        <w:t>(三)辦理前款活動之差旅費及短程車資等雜項費用。</w:t>
      </w:r>
    </w:p>
    <w:p w:rsidR="00E92173" w:rsidRPr="00026608" w:rsidRDefault="00E92173" w:rsidP="00E92173">
      <w:pPr>
        <w:widowControl/>
        <w:snapToGrid w:val="0"/>
        <w:spacing w:before="180"/>
        <w:ind w:left="1046" w:hanging="480"/>
        <w:jc w:val="both"/>
        <w:rPr>
          <w:rFonts w:ascii="標楷體" w:eastAsia="標楷體" w:hAnsi="標楷體"/>
        </w:rPr>
      </w:pPr>
      <w:r w:rsidRPr="00026608">
        <w:rPr>
          <w:rFonts w:ascii="標楷體" w:eastAsia="標楷體" w:hAnsi="標楷體"/>
        </w:rPr>
        <w:t>(四)邀請國內外學者、專家來校講座、參與會議、合作研究及實驗指導等相關費用。</w:t>
      </w:r>
    </w:p>
    <w:p w:rsidR="00E92173" w:rsidRPr="00026608" w:rsidRDefault="00E92173" w:rsidP="00E92173">
      <w:pPr>
        <w:widowControl/>
        <w:snapToGrid w:val="0"/>
        <w:spacing w:before="180"/>
        <w:ind w:left="1046" w:hanging="480"/>
        <w:jc w:val="both"/>
        <w:rPr>
          <w:rFonts w:ascii="標楷體" w:eastAsia="標楷體" w:hAnsi="標楷體"/>
        </w:rPr>
      </w:pPr>
      <w:r w:rsidRPr="00026608">
        <w:rPr>
          <w:rFonts w:ascii="標楷體" w:eastAsia="標楷體" w:hAnsi="標楷體"/>
        </w:rPr>
        <w:t>(五)購置設備、圖書、期刊、研究資料庫、專業報告、耗材及文章發表編修等費用。</w:t>
      </w:r>
    </w:p>
    <w:p w:rsidR="00E92173" w:rsidRPr="00026608" w:rsidRDefault="00E92173" w:rsidP="00E92173">
      <w:pPr>
        <w:widowControl/>
        <w:snapToGrid w:val="0"/>
        <w:spacing w:before="180"/>
        <w:ind w:left="1046" w:hanging="480"/>
        <w:jc w:val="both"/>
        <w:rPr>
          <w:rFonts w:ascii="標楷體" w:eastAsia="標楷體" w:hAnsi="標楷體"/>
        </w:rPr>
      </w:pPr>
      <w:r w:rsidRPr="00026608">
        <w:rPr>
          <w:rFonts w:ascii="標楷體" w:eastAsia="標楷體" w:hAnsi="標楷體"/>
        </w:rPr>
        <w:t>(六)為促進產學合作、技術研究或相關計畫需要，服務產業進行專利諮詢、技術鑑價及業界專業人員諮詢之出席費、稿費等。</w:t>
      </w:r>
    </w:p>
    <w:p w:rsidR="00E92173" w:rsidRPr="00026608" w:rsidRDefault="00E92173" w:rsidP="00E92173">
      <w:pPr>
        <w:widowControl/>
        <w:snapToGrid w:val="0"/>
        <w:spacing w:before="180"/>
        <w:ind w:left="1046" w:hanging="480"/>
        <w:jc w:val="both"/>
        <w:rPr>
          <w:rFonts w:ascii="標楷體" w:eastAsia="標楷體" w:hAnsi="標楷體"/>
        </w:rPr>
      </w:pPr>
      <w:r w:rsidRPr="00026608">
        <w:rPr>
          <w:rFonts w:ascii="標楷體" w:eastAsia="標楷體" w:hAnsi="標楷體"/>
        </w:rPr>
        <w:t xml:space="preserve">(七)租賃辦公場所之租金及水電費用，並依中央政府附屬單位預算執行作業要點辦理。  </w:t>
      </w:r>
    </w:p>
    <w:p w:rsidR="00E92173" w:rsidRPr="00026608" w:rsidRDefault="00E92173" w:rsidP="00E92173">
      <w:pPr>
        <w:widowControl/>
        <w:snapToGrid w:val="0"/>
        <w:spacing w:before="180"/>
        <w:ind w:left="1046" w:hanging="480"/>
        <w:jc w:val="both"/>
        <w:rPr>
          <w:rFonts w:ascii="標楷體" w:eastAsia="標楷體" w:hAnsi="標楷體"/>
        </w:rPr>
      </w:pPr>
      <w:r w:rsidRPr="00026608">
        <w:rPr>
          <w:rFonts w:ascii="標楷體" w:eastAsia="標楷體" w:hAnsi="標楷體"/>
        </w:rPr>
        <w:t xml:space="preserve">(八)租賃公務車輛之費用，並依中央政府各機關學校購置及租賃公務車作業要點辦理。 </w:t>
      </w:r>
    </w:p>
    <w:p w:rsidR="00E92173" w:rsidRPr="00026608" w:rsidRDefault="00E92173" w:rsidP="00E92173">
      <w:pPr>
        <w:widowControl/>
        <w:snapToGrid w:val="0"/>
        <w:spacing w:before="180"/>
        <w:ind w:left="1046" w:hanging="480"/>
        <w:jc w:val="both"/>
        <w:rPr>
          <w:rFonts w:ascii="標楷體" w:eastAsia="標楷體" w:hAnsi="標楷體"/>
        </w:rPr>
      </w:pPr>
      <w:r w:rsidRPr="00026608">
        <w:rPr>
          <w:rFonts w:ascii="標楷體" w:eastAsia="標楷體" w:hAnsi="標楷體"/>
        </w:rPr>
        <w:t>(九)辦公空間之修繕、維護等相關費用。</w:t>
      </w:r>
    </w:p>
    <w:p w:rsidR="00E92173" w:rsidRPr="00026608" w:rsidRDefault="00E92173" w:rsidP="00E92173">
      <w:pPr>
        <w:widowControl/>
        <w:snapToGrid w:val="0"/>
        <w:spacing w:before="180"/>
        <w:ind w:left="1046" w:hanging="480"/>
        <w:jc w:val="both"/>
        <w:rPr>
          <w:rFonts w:ascii="標楷體" w:eastAsia="標楷體" w:hAnsi="標楷體"/>
        </w:rPr>
      </w:pPr>
      <w:r w:rsidRPr="00026608">
        <w:rPr>
          <w:rFonts w:ascii="標楷體" w:eastAsia="標楷體" w:hAnsi="標楷體"/>
        </w:rPr>
        <w:t>(十)其它經專簽核准之用之項目。</w:t>
      </w:r>
    </w:p>
    <w:p w:rsidR="00E92173" w:rsidRPr="00026608" w:rsidRDefault="00E92173" w:rsidP="00E92173">
      <w:pPr>
        <w:spacing w:before="180"/>
        <w:ind w:left="456" w:hanging="456"/>
        <w:jc w:val="both"/>
        <w:rPr>
          <w:rFonts w:ascii="標楷體" w:eastAsia="標楷體" w:hAnsi="標楷體"/>
        </w:rPr>
      </w:pPr>
      <w:r w:rsidRPr="00026608">
        <w:rPr>
          <w:rFonts w:ascii="標楷體" w:eastAsia="標楷體" w:hAnsi="標楷體"/>
        </w:rPr>
        <w:t>七、平台計畫主持費依「國家科學及技術委員會補助專題研究計畫經費處理原則」編列，由平台計畫配合款經費支應。</w:t>
      </w:r>
    </w:p>
    <w:p w:rsidR="00E92173" w:rsidRPr="00026608" w:rsidRDefault="00E92173" w:rsidP="00E92173">
      <w:pPr>
        <w:spacing w:before="180"/>
        <w:ind w:left="456" w:hanging="456"/>
        <w:jc w:val="both"/>
        <w:rPr>
          <w:rFonts w:ascii="標楷體" w:eastAsia="標楷體" w:hAnsi="標楷體"/>
        </w:rPr>
      </w:pPr>
      <w:r w:rsidRPr="00026608">
        <w:rPr>
          <w:rFonts w:ascii="標楷體" w:eastAsia="標楷體" w:hAnsi="標楷體"/>
        </w:rPr>
        <w:t>八、各項支出憑證應符合行政院訂定之政府支出憑證處理要點，並準用國家科學及技術委員會補助專題研究計畫經費處理原則辦理。</w:t>
      </w:r>
    </w:p>
    <w:p w:rsidR="00E92173" w:rsidRPr="00026608" w:rsidRDefault="00E92173" w:rsidP="00E92173">
      <w:pPr>
        <w:spacing w:before="180"/>
        <w:ind w:left="456" w:hanging="456"/>
        <w:jc w:val="both"/>
        <w:rPr>
          <w:rFonts w:ascii="標楷體" w:eastAsia="標楷體" w:hAnsi="標楷體"/>
        </w:rPr>
      </w:pPr>
      <w:r w:rsidRPr="00026608">
        <w:rPr>
          <w:rFonts w:ascii="標楷體" w:eastAsia="標楷體" w:hAnsi="標楷體"/>
        </w:rPr>
        <w:t>九、本要點未盡事宜，依「國家科學及技術委員會補助科研創業計畫作業要點」及補助產學合作研究計畫作業要點等相關法令規定辦理。</w:t>
      </w:r>
    </w:p>
    <w:p w:rsidR="002233E9" w:rsidRDefault="00E92173" w:rsidP="00E92173">
      <w:r w:rsidRPr="00026608">
        <w:rPr>
          <w:rFonts w:ascii="標楷體" w:eastAsia="標楷體" w:hAnsi="標楷體"/>
        </w:rPr>
        <w:t>十、本要點經行政會議及校務基金管理委員會通過後發布施行。</w:t>
      </w:r>
    </w:p>
    <w:sectPr w:rsidR="002233E9" w:rsidSect="00E921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19" w:rsidRDefault="007A7319" w:rsidP="00E106CF">
      <w:r>
        <w:separator/>
      </w:r>
    </w:p>
  </w:endnote>
  <w:endnote w:type="continuationSeparator" w:id="0">
    <w:p w:rsidR="007A7319" w:rsidRDefault="007A7319" w:rsidP="00E1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19" w:rsidRDefault="007A7319" w:rsidP="00E106CF">
      <w:r>
        <w:separator/>
      </w:r>
    </w:p>
  </w:footnote>
  <w:footnote w:type="continuationSeparator" w:id="0">
    <w:p w:rsidR="007A7319" w:rsidRDefault="007A7319" w:rsidP="00E10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73"/>
    <w:rsid w:val="002233E9"/>
    <w:rsid w:val="003F7B26"/>
    <w:rsid w:val="005A4758"/>
    <w:rsid w:val="007A7319"/>
    <w:rsid w:val="00E106CF"/>
    <w:rsid w:val="00E92173"/>
    <w:rsid w:val="00F6160D"/>
    <w:rsid w:val="00FC4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7514"/>
  <w15:chartTrackingRefBased/>
  <w15:docId w15:val="{12543C35-742D-4A56-A0C6-95C6C4D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92173"/>
    <w:pPr>
      <w:widowControl w:val="0"/>
      <w:autoSpaceDE w:val="0"/>
      <w:autoSpaceDN w:val="0"/>
    </w:pPr>
    <w:rPr>
      <w:rFonts w:ascii="Noto Sans Mono CJK JP Regular" w:eastAsia="Noto Sans Mono CJK JP Regular" w:hAnsi="Noto Sans Mono CJK JP Regular" w:cs="Noto Sans Mono CJK JP Regular"/>
      <w:kern w:val="0"/>
      <w:sz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6CF"/>
    <w:pPr>
      <w:tabs>
        <w:tab w:val="center" w:pos="4153"/>
        <w:tab w:val="right" w:pos="8306"/>
      </w:tabs>
      <w:snapToGrid w:val="0"/>
    </w:pPr>
    <w:rPr>
      <w:sz w:val="20"/>
      <w:szCs w:val="20"/>
    </w:rPr>
  </w:style>
  <w:style w:type="character" w:customStyle="1" w:styleId="a4">
    <w:name w:val="頁首 字元"/>
    <w:basedOn w:val="a0"/>
    <w:link w:val="a3"/>
    <w:uiPriority w:val="99"/>
    <w:rsid w:val="00E106CF"/>
    <w:rPr>
      <w:rFonts w:ascii="Noto Sans Mono CJK JP Regular" w:eastAsia="Noto Sans Mono CJK JP Regular" w:hAnsi="Noto Sans Mono CJK JP Regular" w:cs="Noto Sans Mono CJK JP Regular"/>
      <w:kern w:val="0"/>
      <w:sz w:val="20"/>
      <w:szCs w:val="20"/>
      <w:lang w:val="zh-TW" w:bidi="zh-TW"/>
    </w:rPr>
  </w:style>
  <w:style w:type="paragraph" w:styleId="a5">
    <w:name w:val="footer"/>
    <w:basedOn w:val="a"/>
    <w:link w:val="a6"/>
    <w:uiPriority w:val="99"/>
    <w:unhideWhenUsed/>
    <w:rsid w:val="00E106CF"/>
    <w:pPr>
      <w:tabs>
        <w:tab w:val="center" w:pos="4153"/>
        <w:tab w:val="right" w:pos="8306"/>
      </w:tabs>
      <w:snapToGrid w:val="0"/>
    </w:pPr>
    <w:rPr>
      <w:sz w:val="20"/>
      <w:szCs w:val="20"/>
    </w:rPr>
  </w:style>
  <w:style w:type="character" w:customStyle="1" w:styleId="a6">
    <w:name w:val="頁尾 字元"/>
    <w:basedOn w:val="a0"/>
    <w:link w:val="a5"/>
    <w:uiPriority w:val="99"/>
    <w:rsid w:val="00E106CF"/>
    <w:rPr>
      <w:rFonts w:ascii="Noto Sans Mono CJK JP Regular" w:eastAsia="Noto Sans Mono CJK JP Regular" w:hAnsi="Noto Sans Mono CJK JP Regular" w:cs="Noto Sans Mono CJK JP Regular"/>
      <w:kern w:val="0"/>
      <w:sz w:val="20"/>
      <w:szCs w:val="20"/>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2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2024-01-09T02:59:00Z</dcterms:created>
  <dcterms:modified xsi:type="dcterms:W3CDTF">2024-01-26T07:31:00Z</dcterms:modified>
</cp:coreProperties>
</file>